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XSpec="center" w:tblpY="2251"/>
        <w:tblW w:w="11160" w:type="dxa"/>
        <w:tblLook w:val="04A0" w:firstRow="1" w:lastRow="0" w:firstColumn="1" w:lastColumn="0" w:noHBand="0" w:noVBand="1"/>
      </w:tblPr>
      <w:tblGrid>
        <w:gridCol w:w="2224"/>
        <w:gridCol w:w="2063"/>
        <w:gridCol w:w="2185"/>
        <w:gridCol w:w="2301"/>
        <w:gridCol w:w="2387"/>
      </w:tblGrid>
      <w:tr w:rsidR="00C201EC" w:rsidRPr="00C201EC" w14:paraId="17A95653" w14:textId="77777777" w:rsidTr="00A95762">
        <w:tc>
          <w:tcPr>
            <w:tcW w:w="2224" w:type="dxa"/>
          </w:tcPr>
          <w:p w14:paraId="1B3E93DF" w14:textId="77777777" w:rsidR="00C201EC" w:rsidRPr="00C201EC" w:rsidRDefault="009E3D41" w:rsidP="00A95762">
            <w:pPr>
              <w:jc w:val="center"/>
              <w:rPr>
                <w:rFonts w:ascii="Arial" w:hAnsi="Arial" w:cs="Arial"/>
                <w:b/>
              </w:rPr>
            </w:pPr>
            <w:r>
              <w:rPr>
                <w:rFonts w:ascii="Arial" w:hAnsi="Arial" w:cs="Arial"/>
                <w:b/>
              </w:rPr>
              <w:t xml:space="preserve">Objectives &amp; </w:t>
            </w:r>
            <w:r w:rsidR="00C201EC" w:rsidRPr="00C201EC">
              <w:rPr>
                <w:rFonts w:ascii="Arial" w:hAnsi="Arial" w:cs="Arial"/>
                <w:b/>
              </w:rPr>
              <w:t>Criteria</w:t>
            </w:r>
          </w:p>
        </w:tc>
        <w:tc>
          <w:tcPr>
            <w:tcW w:w="8936" w:type="dxa"/>
            <w:gridSpan w:val="4"/>
          </w:tcPr>
          <w:p w14:paraId="4ABB89FC" w14:textId="77777777" w:rsidR="00C201EC" w:rsidRPr="00C201EC" w:rsidRDefault="00C201EC" w:rsidP="00A95762">
            <w:pPr>
              <w:jc w:val="center"/>
              <w:rPr>
                <w:rFonts w:ascii="Arial" w:hAnsi="Arial" w:cs="Arial"/>
                <w:b/>
              </w:rPr>
            </w:pPr>
            <w:r w:rsidRPr="00C201EC">
              <w:rPr>
                <w:rFonts w:ascii="Arial" w:hAnsi="Arial" w:cs="Arial"/>
                <w:b/>
              </w:rPr>
              <w:t>Performance Indicators</w:t>
            </w:r>
          </w:p>
        </w:tc>
      </w:tr>
      <w:tr w:rsidR="00B0297F" w:rsidRPr="00C201EC" w14:paraId="22F6A4F0" w14:textId="77777777" w:rsidTr="00A95762">
        <w:tc>
          <w:tcPr>
            <w:tcW w:w="2224" w:type="dxa"/>
            <w:shd w:val="clear" w:color="auto" w:fill="AEAAAA" w:themeFill="background2" w:themeFillShade="BF"/>
          </w:tcPr>
          <w:p w14:paraId="56617675" w14:textId="77777777" w:rsidR="00AB17C9" w:rsidRPr="00C201EC" w:rsidRDefault="00AB17C9" w:rsidP="00A95762">
            <w:pPr>
              <w:jc w:val="center"/>
              <w:rPr>
                <w:rFonts w:ascii="Arial" w:hAnsi="Arial" w:cs="Arial"/>
                <w:b/>
              </w:rPr>
            </w:pPr>
          </w:p>
        </w:tc>
        <w:tc>
          <w:tcPr>
            <w:tcW w:w="2063" w:type="dxa"/>
          </w:tcPr>
          <w:p w14:paraId="740A4B34" w14:textId="77777777" w:rsidR="00AB17C9" w:rsidRPr="00C201EC" w:rsidRDefault="00C201EC" w:rsidP="00A95762">
            <w:pPr>
              <w:jc w:val="center"/>
              <w:rPr>
                <w:rFonts w:ascii="Arial" w:hAnsi="Arial" w:cs="Arial"/>
                <w:b/>
              </w:rPr>
            </w:pPr>
            <w:r w:rsidRPr="00C201EC">
              <w:rPr>
                <w:rFonts w:ascii="Arial" w:hAnsi="Arial" w:cs="Arial"/>
                <w:b/>
              </w:rPr>
              <w:t>25 Points</w:t>
            </w:r>
          </w:p>
        </w:tc>
        <w:tc>
          <w:tcPr>
            <w:tcW w:w="2185" w:type="dxa"/>
          </w:tcPr>
          <w:p w14:paraId="49F40EE3" w14:textId="77777777" w:rsidR="00AB17C9" w:rsidRPr="00C201EC" w:rsidRDefault="00C201EC" w:rsidP="00A95762">
            <w:pPr>
              <w:jc w:val="center"/>
              <w:rPr>
                <w:rFonts w:ascii="Arial" w:hAnsi="Arial" w:cs="Arial"/>
                <w:b/>
              </w:rPr>
            </w:pPr>
            <w:r w:rsidRPr="00C201EC">
              <w:rPr>
                <w:rFonts w:ascii="Arial" w:hAnsi="Arial" w:cs="Arial"/>
                <w:b/>
              </w:rPr>
              <w:t>20 Points</w:t>
            </w:r>
          </w:p>
        </w:tc>
        <w:tc>
          <w:tcPr>
            <w:tcW w:w="2301" w:type="dxa"/>
          </w:tcPr>
          <w:p w14:paraId="32EC0431" w14:textId="77777777" w:rsidR="00AB17C9" w:rsidRPr="00C201EC" w:rsidRDefault="00C201EC" w:rsidP="00A95762">
            <w:pPr>
              <w:jc w:val="center"/>
              <w:rPr>
                <w:rFonts w:ascii="Arial" w:hAnsi="Arial" w:cs="Arial"/>
                <w:b/>
              </w:rPr>
            </w:pPr>
            <w:r w:rsidRPr="00C201EC">
              <w:rPr>
                <w:rFonts w:ascii="Arial" w:hAnsi="Arial" w:cs="Arial"/>
                <w:b/>
              </w:rPr>
              <w:t>15 Points</w:t>
            </w:r>
          </w:p>
        </w:tc>
        <w:tc>
          <w:tcPr>
            <w:tcW w:w="2387" w:type="dxa"/>
          </w:tcPr>
          <w:p w14:paraId="23698A98" w14:textId="77777777" w:rsidR="00AB17C9" w:rsidRPr="00C201EC" w:rsidRDefault="00C201EC" w:rsidP="00A95762">
            <w:pPr>
              <w:jc w:val="center"/>
              <w:rPr>
                <w:rFonts w:ascii="Arial" w:hAnsi="Arial" w:cs="Arial"/>
                <w:b/>
              </w:rPr>
            </w:pPr>
            <w:r w:rsidRPr="00C201EC">
              <w:rPr>
                <w:rFonts w:ascii="Arial" w:hAnsi="Arial" w:cs="Arial"/>
                <w:b/>
              </w:rPr>
              <w:t>10 Points</w:t>
            </w:r>
          </w:p>
        </w:tc>
      </w:tr>
      <w:tr w:rsidR="00B0297F" w:rsidRPr="00C201EC" w14:paraId="743F2430" w14:textId="77777777" w:rsidTr="00A95762">
        <w:tc>
          <w:tcPr>
            <w:tcW w:w="2224" w:type="dxa"/>
          </w:tcPr>
          <w:p w14:paraId="6B225C1C" w14:textId="77777777" w:rsidR="00E54894" w:rsidRDefault="00E54894" w:rsidP="00A95762">
            <w:pPr>
              <w:jc w:val="center"/>
              <w:rPr>
                <w:rFonts w:ascii="Arial" w:hAnsi="Arial" w:cs="Arial"/>
                <w:b/>
              </w:rPr>
            </w:pPr>
          </w:p>
          <w:p w14:paraId="20347E9B" w14:textId="77777777" w:rsidR="00E54894" w:rsidRDefault="00E54894" w:rsidP="00A95762">
            <w:pPr>
              <w:jc w:val="center"/>
              <w:rPr>
                <w:rFonts w:ascii="Arial" w:hAnsi="Arial" w:cs="Arial"/>
                <w:b/>
              </w:rPr>
            </w:pPr>
          </w:p>
          <w:p w14:paraId="18E9D175" w14:textId="77777777" w:rsidR="00E54894" w:rsidRDefault="00E54894" w:rsidP="00A95762">
            <w:pPr>
              <w:jc w:val="center"/>
              <w:rPr>
                <w:rFonts w:ascii="Arial" w:hAnsi="Arial" w:cs="Arial"/>
                <w:b/>
              </w:rPr>
            </w:pPr>
          </w:p>
          <w:p w14:paraId="5D15447A" w14:textId="77777777" w:rsidR="00B0297F" w:rsidRPr="009C7D49" w:rsidRDefault="00B0297F" w:rsidP="00A95762">
            <w:pPr>
              <w:jc w:val="center"/>
              <w:rPr>
                <w:rFonts w:ascii="Arial" w:hAnsi="Arial" w:cs="Arial"/>
                <w:b/>
              </w:rPr>
            </w:pPr>
            <w:r w:rsidRPr="009C7D49">
              <w:rPr>
                <w:rFonts w:ascii="Arial" w:hAnsi="Arial" w:cs="Arial"/>
                <w:b/>
              </w:rPr>
              <w:t>Peer-Reviewed Journal</w:t>
            </w:r>
          </w:p>
        </w:tc>
        <w:tc>
          <w:tcPr>
            <w:tcW w:w="2063" w:type="dxa"/>
          </w:tcPr>
          <w:p w14:paraId="13F0E765" w14:textId="77777777" w:rsidR="00B0297F" w:rsidRPr="00C201EC" w:rsidRDefault="00B0297F" w:rsidP="00A95762">
            <w:pPr>
              <w:rPr>
                <w:rFonts w:ascii="Arial" w:hAnsi="Arial" w:cs="Arial"/>
              </w:rPr>
            </w:pPr>
            <w:r w:rsidRPr="00C201EC">
              <w:rPr>
                <w:rFonts w:ascii="Arial" w:hAnsi="Arial" w:cs="Arial"/>
              </w:rPr>
              <w:t>Selected an industry/profession recognized, peer-revie</w:t>
            </w:r>
            <w:r w:rsidR="00C201EC" w:rsidRPr="00C201EC">
              <w:rPr>
                <w:rFonts w:ascii="Arial" w:hAnsi="Arial" w:cs="Arial"/>
              </w:rPr>
              <w:t>wed journal with the</w:t>
            </w:r>
            <w:r w:rsidRPr="00C201EC">
              <w:rPr>
                <w:rFonts w:ascii="Arial" w:hAnsi="Arial" w:cs="Arial"/>
              </w:rPr>
              <w:t xml:space="preserve"> related subject for the covered module. </w:t>
            </w:r>
          </w:p>
        </w:tc>
        <w:tc>
          <w:tcPr>
            <w:tcW w:w="2185" w:type="dxa"/>
          </w:tcPr>
          <w:p w14:paraId="1BE9D6D3" w14:textId="77777777" w:rsidR="00B0297F" w:rsidRPr="00C201EC" w:rsidRDefault="00B0297F" w:rsidP="00A95762">
            <w:pPr>
              <w:rPr>
                <w:rFonts w:ascii="Arial" w:hAnsi="Arial" w:cs="Arial"/>
              </w:rPr>
            </w:pPr>
            <w:r w:rsidRPr="00C201EC">
              <w:rPr>
                <w:rFonts w:ascii="Arial" w:hAnsi="Arial" w:cs="Arial"/>
              </w:rPr>
              <w:t>Selected an industry/profession recognized, peer-reviewed journal with the non-related subject for the covered module.</w:t>
            </w:r>
          </w:p>
        </w:tc>
        <w:tc>
          <w:tcPr>
            <w:tcW w:w="2301" w:type="dxa"/>
          </w:tcPr>
          <w:p w14:paraId="74E31AEA" w14:textId="77777777" w:rsidR="00B0297F" w:rsidRPr="00C201EC" w:rsidRDefault="00B0297F" w:rsidP="00A95762">
            <w:pPr>
              <w:rPr>
                <w:rFonts w:ascii="Arial" w:hAnsi="Arial" w:cs="Arial"/>
              </w:rPr>
            </w:pPr>
            <w:r w:rsidRPr="00C201EC">
              <w:rPr>
                <w:rFonts w:ascii="Arial" w:hAnsi="Arial" w:cs="Arial"/>
              </w:rPr>
              <w:t>Selected a non-recognized, non-peer-reviewed journal within the industry/profession; however, with</w:t>
            </w:r>
            <w:r w:rsidR="00C201EC" w:rsidRPr="00C201EC">
              <w:rPr>
                <w:rFonts w:ascii="Arial" w:hAnsi="Arial" w:cs="Arial"/>
              </w:rPr>
              <w:t xml:space="preserve"> the </w:t>
            </w:r>
            <w:r w:rsidRPr="00C201EC">
              <w:rPr>
                <w:rFonts w:ascii="Arial" w:hAnsi="Arial" w:cs="Arial"/>
              </w:rPr>
              <w:t>related subject for the covered module.</w:t>
            </w:r>
          </w:p>
        </w:tc>
        <w:tc>
          <w:tcPr>
            <w:tcW w:w="2387" w:type="dxa"/>
          </w:tcPr>
          <w:p w14:paraId="478C8109" w14:textId="77777777" w:rsidR="00B0297F" w:rsidRPr="00C201EC" w:rsidRDefault="00B0297F" w:rsidP="00A95762">
            <w:pPr>
              <w:rPr>
                <w:rFonts w:ascii="Arial" w:hAnsi="Arial" w:cs="Arial"/>
              </w:rPr>
            </w:pPr>
            <w:r w:rsidRPr="00C201EC">
              <w:rPr>
                <w:rFonts w:ascii="Arial" w:hAnsi="Arial" w:cs="Arial"/>
              </w:rPr>
              <w:t>Selected a non-recognized, non-peer-reviewed journal within the industry/profession and</w:t>
            </w:r>
            <w:r w:rsidR="00C201EC" w:rsidRPr="00C201EC">
              <w:rPr>
                <w:rFonts w:ascii="Arial" w:hAnsi="Arial" w:cs="Arial"/>
              </w:rPr>
              <w:t xml:space="preserve"> non-</w:t>
            </w:r>
            <w:r w:rsidRPr="00C201EC">
              <w:rPr>
                <w:rFonts w:ascii="Arial" w:hAnsi="Arial" w:cs="Arial"/>
              </w:rPr>
              <w:t>related subject for the covered module.</w:t>
            </w:r>
          </w:p>
        </w:tc>
      </w:tr>
      <w:tr w:rsidR="00B0297F" w:rsidRPr="00C201EC" w14:paraId="76911ACC" w14:textId="77777777" w:rsidTr="00A95762">
        <w:tc>
          <w:tcPr>
            <w:tcW w:w="2224" w:type="dxa"/>
          </w:tcPr>
          <w:p w14:paraId="355C312F" w14:textId="77777777" w:rsidR="00E54894" w:rsidRDefault="00E54894" w:rsidP="00A95762">
            <w:pPr>
              <w:jc w:val="center"/>
              <w:rPr>
                <w:rFonts w:ascii="Arial" w:hAnsi="Arial" w:cs="Arial"/>
                <w:b/>
              </w:rPr>
            </w:pPr>
          </w:p>
          <w:p w14:paraId="2CD7B9B5" w14:textId="77777777" w:rsidR="00B0297F" w:rsidRPr="009C7D49" w:rsidRDefault="00B0297F" w:rsidP="00A95762">
            <w:pPr>
              <w:jc w:val="center"/>
              <w:rPr>
                <w:rFonts w:ascii="Arial" w:hAnsi="Arial" w:cs="Arial"/>
                <w:b/>
              </w:rPr>
            </w:pPr>
            <w:r w:rsidRPr="009C7D49">
              <w:rPr>
                <w:rFonts w:ascii="Arial" w:hAnsi="Arial" w:cs="Arial"/>
                <w:b/>
              </w:rPr>
              <w:t>Summarizes the context and content of the selected article</w:t>
            </w:r>
          </w:p>
        </w:tc>
        <w:tc>
          <w:tcPr>
            <w:tcW w:w="2063" w:type="dxa"/>
          </w:tcPr>
          <w:p w14:paraId="6AFC223A" w14:textId="77777777" w:rsidR="00B0297F" w:rsidRPr="00C201EC" w:rsidRDefault="00B0297F" w:rsidP="00A95762">
            <w:pPr>
              <w:rPr>
                <w:rFonts w:ascii="Arial" w:hAnsi="Arial" w:cs="Arial"/>
              </w:rPr>
            </w:pPr>
            <w:r w:rsidRPr="00C201EC">
              <w:rPr>
                <w:rFonts w:ascii="Arial" w:hAnsi="Arial" w:cs="Arial"/>
              </w:rPr>
              <w:t>Provides a very thorough and clear and concise summary of the article context and content.</w:t>
            </w:r>
          </w:p>
        </w:tc>
        <w:tc>
          <w:tcPr>
            <w:tcW w:w="2185" w:type="dxa"/>
          </w:tcPr>
          <w:p w14:paraId="65BA043A" w14:textId="77777777" w:rsidR="00B0297F" w:rsidRPr="00C201EC" w:rsidRDefault="00B0297F" w:rsidP="00A95762">
            <w:pPr>
              <w:rPr>
                <w:rFonts w:ascii="Arial" w:hAnsi="Arial" w:cs="Arial"/>
              </w:rPr>
            </w:pPr>
            <w:r w:rsidRPr="00C201EC">
              <w:rPr>
                <w:rFonts w:ascii="Arial" w:hAnsi="Arial" w:cs="Arial"/>
              </w:rPr>
              <w:t>Provides a clear and concise summary of the article context and content.</w:t>
            </w:r>
          </w:p>
        </w:tc>
        <w:tc>
          <w:tcPr>
            <w:tcW w:w="2301" w:type="dxa"/>
          </w:tcPr>
          <w:p w14:paraId="2C411A56" w14:textId="77777777" w:rsidR="00B0297F" w:rsidRPr="00C201EC" w:rsidRDefault="00B0297F" w:rsidP="00A95762">
            <w:pPr>
              <w:rPr>
                <w:rFonts w:ascii="Arial" w:hAnsi="Arial" w:cs="Arial"/>
              </w:rPr>
            </w:pPr>
            <w:r w:rsidRPr="00C201EC">
              <w:rPr>
                <w:rFonts w:ascii="Arial" w:hAnsi="Arial" w:cs="Arial"/>
              </w:rPr>
              <w:t>Provides a clear but shallow summary of the article; may be excessively brief or may include some extraneous information</w:t>
            </w:r>
          </w:p>
        </w:tc>
        <w:tc>
          <w:tcPr>
            <w:tcW w:w="2387" w:type="dxa"/>
          </w:tcPr>
          <w:p w14:paraId="589C12FB" w14:textId="77777777" w:rsidR="00B0297F" w:rsidRPr="00C201EC" w:rsidRDefault="00B0297F" w:rsidP="00A95762">
            <w:pPr>
              <w:rPr>
                <w:rFonts w:ascii="Arial" w:hAnsi="Arial" w:cs="Arial"/>
              </w:rPr>
            </w:pPr>
            <w:r w:rsidRPr="00C201EC">
              <w:rPr>
                <w:rFonts w:ascii="Arial" w:hAnsi="Arial" w:cs="Arial"/>
              </w:rPr>
              <w:t>Provides a somewhat muddled, unclear and rambling summary of the article.</w:t>
            </w:r>
          </w:p>
        </w:tc>
      </w:tr>
      <w:tr w:rsidR="00B0297F" w:rsidRPr="00C201EC" w14:paraId="1D64595D" w14:textId="77777777" w:rsidTr="00A95762">
        <w:tc>
          <w:tcPr>
            <w:tcW w:w="2224" w:type="dxa"/>
          </w:tcPr>
          <w:p w14:paraId="37BDE85D" w14:textId="77777777" w:rsidR="00E54894" w:rsidRDefault="00E54894" w:rsidP="00A95762">
            <w:pPr>
              <w:jc w:val="center"/>
              <w:rPr>
                <w:rFonts w:ascii="Arial" w:hAnsi="Arial" w:cs="Arial"/>
                <w:b/>
              </w:rPr>
            </w:pPr>
          </w:p>
          <w:p w14:paraId="0B881320" w14:textId="77777777" w:rsidR="00E54894" w:rsidRDefault="00E54894" w:rsidP="00A95762">
            <w:pPr>
              <w:jc w:val="center"/>
              <w:rPr>
                <w:rFonts w:ascii="Arial" w:hAnsi="Arial" w:cs="Arial"/>
                <w:b/>
              </w:rPr>
            </w:pPr>
          </w:p>
          <w:p w14:paraId="7E527635" w14:textId="77777777" w:rsidR="00E54894" w:rsidRDefault="00E54894" w:rsidP="00A95762">
            <w:pPr>
              <w:jc w:val="center"/>
              <w:rPr>
                <w:rFonts w:ascii="Arial" w:hAnsi="Arial" w:cs="Arial"/>
                <w:b/>
              </w:rPr>
            </w:pPr>
          </w:p>
          <w:p w14:paraId="3C8DC950" w14:textId="77777777" w:rsidR="00B0297F" w:rsidRPr="009C7D49" w:rsidRDefault="00B0297F" w:rsidP="00A95762">
            <w:pPr>
              <w:jc w:val="center"/>
              <w:rPr>
                <w:rFonts w:ascii="Arial" w:hAnsi="Arial" w:cs="Arial"/>
                <w:b/>
              </w:rPr>
            </w:pPr>
            <w:r w:rsidRPr="009C7D49">
              <w:rPr>
                <w:rFonts w:ascii="Arial" w:hAnsi="Arial" w:cs="Arial"/>
                <w:b/>
              </w:rPr>
              <w:t>Identifies and describes your personal reaction to the article</w:t>
            </w:r>
          </w:p>
        </w:tc>
        <w:tc>
          <w:tcPr>
            <w:tcW w:w="2063" w:type="dxa"/>
          </w:tcPr>
          <w:p w14:paraId="2670D7DB" w14:textId="77777777" w:rsidR="00B0297F" w:rsidRPr="00C201EC" w:rsidRDefault="00B0297F" w:rsidP="00A95762">
            <w:pPr>
              <w:rPr>
                <w:rFonts w:ascii="Arial" w:hAnsi="Arial" w:cs="Arial"/>
              </w:rPr>
            </w:pPr>
            <w:r w:rsidRPr="00C201EC">
              <w:rPr>
                <w:rFonts w:ascii="Arial" w:hAnsi="Arial" w:cs="Arial"/>
              </w:rPr>
              <w:t>Thoroughly describes your personal reaction to the article; includes discussion of the relevant topic and issue within the article to the covered module.</w:t>
            </w:r>
          </w:p>
        </w:tc>
        <w:tc>
          <w:tcPr>
            <w:tcW w:w="2185" w:type="dxa"/>
          </w:tcPr>
          <w:p w14:paraId="5215C593" w14:textId="77777777" w:rsidR="00B0297F" w:rsidRPr="00C201EC" w:rsidRDefault="00B0297F" w:rsidP="00A95762">
            <w:pPr>
              <w:rPr>
                <w:rFonts w:ascii="Arial" w:hAnsi="Arial" w:cs="Arial"/>
              </w:rPr>
            </w:pPr>
            <w:r w:rsidRPr="00C201EC">
              <w:rPr>
                <w:rFonts w:ascii="Arial" w:hAnsi="Arial" w:cs="Arial"/>
              </w:rPr>
              <w:t>Describes your personal reaction to the article; includes a simplistic discussion of the relevant issues within the article.</w:t>
            </w:r>
          </w:p>
        </w:tc>
        <w:tc>
          <w:tcPr>
            <w:tcW w:w="2301" w:type="dxa"/>
          </w:tcPr>
          <w:p w14:paraId="28496A27" w14:textId="77777777" w:rsidR="00B0297F" w:rsidRPr="00C201EC" w:rsidRDefault="00B0297F" w:rsidP="00A95762">
            <w:pPr>
              <w:rPr>
                <w:rFonts w:ascii="Arial" w:hAnsi="Arial" w:cs="Arial"/>
              </w:rPr>
            </w:pPr>
            <w:r w:rsidRPr="00C201EC">
              <w:rPr>
                <w:rFonts w:ascii="Arial" w:hAnsi="Arial" w:cs="Arial"/>
              </w:rPr>
              <w:t>Describes your personal reaction to the article; includes no discussion of the relevant issues within the article.</w:t>
            </w:r>
          </w:p>
        </w:tc>
        <w:tc>
          <w:tcPr>
            <w:tcW w:w="2387" w:type="dxa"/>
          </w:tcPr>
          <w:p w14:paraId="237A142A" w14:textId="77777777" w:rsidR="00B0297F" w:rsidRPr="00C201EC" w:rsidRDefault="00B0297F" w:rsidP="00A95762">
            <w:pPr>
              <w:rPr>
                <w:rFonts w:ascii="Arial" w:hAnsi="Arial" w:cs="Arial"/>
              </w:rPr>
            </w:pPr>
            <w:r w:rsidRPr="00C201EC">
              <w:rPr>
                <w:rFonts w:ascii="Arial" w:hAnsi="Arial" w:cs="Arial"/>
              </w:rPr>
              <w:t>Attempts to describe your personal reaction to the article, but lacks a logical flow and reaction is muddled; no discussion of any relevant issues in the article</w:t>
            </w:r>
          </w:p>
        </w:tc>
      </w:tr>
      <w:tr w:rsidR="00B0297F" w:rsidRPr="00C201EC" w14:paraId="10FAB7F0" w14:textId="77777777" w:rsidTr="00A95762">
        <w:tc>
          <w:tcPr>
            <w:tcW w:w="2224" w:type="dxa"/>
          </w:tcPr>
          <w:p w14:paraId="2DC510EA" w14:textId="77777777" w:rsidR="00E54894" w:rsidRDefault="00E54894" w:rsidP="00A95762">
            <w:pPr>
              <w:jc w:val="center"/>
              <w:rPr>
                <w:rFonts w:ascii="Arial" w:hAnsi="Arial" w:cs="Arial"/>
                <w:b/>
              </w:rPr>
            </w:pPr>
          </w:p>
          <w:p w14:paraId="7C26A976" w14:textId="77777777" w:rsidR="00E54894" w:rsidRDefault="00E54894" w:rsidP="00A95762">
            <w:pPr>
              <w:jc w:val="center"/>
              <w:rPr>
                <w:rFonts w:ascii="Arial" w:hAnsi="Arial" w:cs="Arial"/>
                <w:b/>
              </w:rPr>
            </w:pPr>
          </w:p>
          <w:p w14:paraId="72400681" w14:textId="77777777" w:rsidR="00E54894" w:rsidRDefault="00E54894" w:rsidP="00A95762">
            <w:pPr>
              <w:jc w:val="center"/>
              <w:rPr>
                <w:rFonts w:ascii="Arial" w:hAnsi="Arial" w:cs="Arial"/>
                <w:b/>
              </w:rPr>
            </w:pPr>
          </w:p>
          <w:p w14:paraId="1D467FC5" w14:textId="77777777" w:rsidR="00E54894" w:rsidRDefault="00E54894" w:rsidP="00A95762">
            <w:pPr>
              <w:jc w:val="center"/>
              <w:rPr>
                <w:rFonts w:ascii="Arial" w:hAnsi="Arial" w:cs="Arial"/>
                <w:b/>
              </w:rPr>
            </w:pPr>
          </w:p>
          <w:p w14:paraId="34A07A9D" w14:textId="77777777" w:rsidR="00E54894" w:rsidRDefault="00E54894" w:rsidP="00A95762">
            <w:pPr>
              <w:jc w:val="center"/>
              <w:rPr>
                <w:rFonts w:ascii="Arial" w:hAnsi="Arial" w:cs="Arial"/>
                <w:b/>
              </w:rPr>
            </w:pPr>
          </w:p>
          <w:p w14:paraId="0B8CAEE8" w14:textId="77777777" w:rsidR="00E54894" w:rsidRDefault="00E54894" w:rsidP="00A95762">
            <w:pPr>
              <w:jc w:val="center"/>
              <w:rPr>
                <w:rFonts w:ascii="Arial" w:hAnsi="Arial" w:cs="Arial"/>
                <w:b/>
              </w:rPr>
            </w:pPr>
          </w:p>
          <w:p w14:paraId="2F1EB3E7" w14:textId="77777777" w:rsidR="00B0297F" w:rsidRPr="009C7D49" w:rsidRDefault="00B0297F" w:rsidP="00A95762">
            <w:pPr>
              <w:jc w:val="center"/>
              <w:rPr>
                <w:rFonts w:ascii="Arial" w:hAnsi="Arial" w:cs="Arial"/>
                <w:b/>
              </w:rPr>
            </w:pPr>
            <w:r w:rsidRPr="009C7D49">
              <w:rPr>
                <w:rFonts w:ascii="Arial" w:hAnsi="Arial" w:cs="Arial"/>
                <w:b/>
              </w:rPr>
              <w:t>Grammar, mechanics, and proper citation and reference within APA style (6</w:t>
            </w:r>
            <w:r w:rsidRPr="009C7D49">
              <w:rPr>
                <w:rFonts w:ascii="Arial" w:hAnsi="Arial" w:cs="Arial"/>
                <w:b/>
                <w:vertAlign w:val="superscript"/>
              </w:rPr>
              <w:t>th</w:t>
            </w:r>
            <w:r w:rsidRPr="009C7D49">
              <w:rPr>
                <w:rFonts w:ascii="Arial" w:hAnsi="Arial" w:cs="Arial"/>
                <w:b/>
              </w:rPr>
              <w:t xml:space="preserve"> Edition).</w:t>
            </w:r>
          </w:p>
        </w:tc>
        <w:tc>
          <w:tcPr>
            <w:tcW w:w="2063" w:type="dxa"/>
          </w:tcPr>
          <w:p w14:paraId="47E8728B" w14:textId="77777777" w:rsidR="00B0297F" w:rsidRPr="00C201EC" w:rsidRDefault="00B0297F" w:rsidP="00A95762">
            <w:pPr>
              <w:rPr>
                <w:rFonts w:ascii="Arial" w:hAnsi="Arial" w:cs="Arial"/>
              </w:rPr>
            </w:pPr>
            <w:r w:rsidRPr="00C201EC">
              <w:rPr>
                <w:rFonts w:ascii="Arial" w:hAnsi="Arial" w:cs="Arial"/>
              </w:rPr>
              <w:t>Contains all correct information regarding article title, author name, and article source and date. Consistently contains accurate and proper grammatical conventions, spelling, and punctuation. Clearly and consistently uses proper APA formatting</w:t>
            </w:r>
          </w:p>
        </w:tc>
        <w:tc>
          <w:tcPr>
            <w:tcW w:w="2185" w:type="dxa"/>
          </w:tcPr>
          <w:p w14:paraId="3B7F1F3B" w14:textId="77777777" w:rsidR="00B0297F" w:rsidRPr="00C201EC" w:rsidRDefault="00B0297F" w:rsidP="00A95762">
            <w:pPr>
              <w:rPr>
                <w:rFonts w:ascii="Arial" w:hAnsi="Arial" w:cs="Arial"/>
              </w:rPr>
            </w:pPr>
            <w:r w:rsidRPr="00C201EC">
              <w:rPr>
                <w:rFonts w:ascii="Arial" w:hAnsi="Arial" w:cs="Arial"/>
              </w:rPr>
              <w:t xml:space="preserve">Contains all correct information regarding article title, author name, and </w:t>
            </w:r>
            <w:r w:rsidR="008C6D03" w:rsidRPr="00C201EC">
              <w:rPr>
                <w:rFonts w:ascii="Arial" w:hAnsi="Arial" w:cs="Arial"/>
              </w:rPr>
              <w:t>article</w:t>
            </w:r>
            <w:r w:rsidRPr="00C201EC">
              <w:rPr>
                <w:rFonts w:ascii="Arial" w:hAnsi="Arial" w:cs="Arial"/>
              </w:rPr>
              <w:t xml:space="preserve"> source and date. Contains accurate and proper grammatical conventions, spelling, and punctuation most of the time; errors do not interfere with paper’s meaning. Consistently uses APA for citations/references.</w:t>
            </w:r>
          </w:p>
        </w:tc>
        <w:tc>
          <w:tcPr>
            <w:tcW w:w="2301" w:type="dxa"/>
          </w:tcPr>
          <w:p w14:paraId="16DDE105" w14:textId="77777777" w:rsidR="00B0297F" w:rsidRPr="00C201EC" w:rsidRDefault="00B0297F" w:rsidP="00A95762">
            <w:pPr>
              <w:rPr>
                <w:rFonts w:ascii="Arial" w:hAnsi="Arial" w:cs="Arial"/>
              </w:rPr>
            </w:pPr>
            <w:r w:rsidRPr="00C201EC">
              <w:rPr>
                <w:rFonts w:ascii="Arial" w:hAnsi="Arial" w:cs="Arial"/>
              </w:rPr>
              <w:t>Contains mostly correct information regarding article title, author name, and article source and date. Contains frequent errors in grammatical conventions, spelling, and punctuation; errors being to interfere with paper’s meaning. Inconsistently uses of APA formatting for citations/references</w:t>
            </w:r>
          </w:p>
        </w:tc>
        <w:tc>
          <w:tcPr>
            <w:tcW w:w="2387" w:type="dxa"/>
          </w:tcPr>
          <w:p w14:paraId="590E3456" w14:textId="77777777" w:rsidR="00B0297F" w:rsidRPr="00C201EC" w:rsidRDefault="00B0297F" w:rsidP="00A95762">
            <w:pPr>
              <w:rPr>
                <w:rFonts w:ascii="Arial" w:hAnsi="Arial" w:cs="Arial"/>
              </w:rPr>
            </w:pPr>
            <w:r w:rsidRPr="00C201EC">
              <w:rPr>
                <w:rFonts w:ascii="Arial" w:hAnsi="Arial" w:cs="Arial"/>
              </w:rPr>
              <w:t>Contains incorrect info regarding article title, author name, and article source and date. Contains numerous errors in grammatical conventions, spelling, and punctuation, substantially interferes with paper’s meaning.</w:t>
            </w:r>
          </w:p>
        </w:tc>
      </w:tr>
    </w:tbl>
    <w:p w14:paraId="7D6F2CDA" w14:textId="77777777" w:rsidR="00AB17C9" w:rsidRDefault="00AB17C9"/>
    <w:sectPr w:rsidR="00AB17C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70586" w14:textId="77777777" w:rsidR="0029503D" w:rsidRDefault="0029503D" w:rsidP="00C201EC">
      <w:pPr>
        <w:spacing w:after="0" w:line="240" w:lineRule="auto"/>
      </w:pPr>
      <w:r>
        <w:separator/>
      </w:r>
    </w:p>
  </w:endnote>
  <w:endnote w:type="continuationSeparator" w:id="0">
    <w:p w14:paraId="449A57C1" w14:textId="77777777" w:rsidR="0029503D" w:rsidRDefault="0029503D" w:rsidP="00C20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D4F4A" w14:textId="77777777" w:rsidR="00C85819" w:rsidRDefault="00C858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1CB31" w14:textId="77777777" w:rsidR="00C85819" w:rsidRDefault="00C858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59202" w14:textId="77777777" w:rsidR="00C85819" w:rsidRDefault="00C85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85120" w14:textId="77777777" w:rsidR="0029503D" w:rsidRDefault="0029503D" w:rsidP="00C201EC">
      <w:pPr>
        <w:spacing w:after="0" w:line="240" w:lineRule="auto"/>
      </w:pPr>
      <w:r>
        <w:separator/>
      </w:r>
    </w:p>
  </w:footnote>
  <w:footnote w:type="continuationSeparator" w:id="0">
    <w:p w14:paraId="551D409C" w14:textId="77777777" w:rsidR="0029503D" w:rsidRDefault="0029503D" w:rsidP="00C20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4EBFA" w14:textId="77777777" w:rsidR="00C85819" w:rsidRDefault="00C858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21B87" w14:textId="73FD3253" w:rsidR="00C201EC" w:rsidRPr="00A95762" w:rsidRDefault="00C201EC" w:rsidP="00C201EC">
    <w:pPr>
      <w:pStyle w:val="Header"/>
      <w:jc w:val="center"/>
      <w:rPr>
        <w:rFonts w:ascii="Times New Roman" w:hAnsi="Times New Roman" w:cs="Times New Roman"/>
        <w:i/>
      </w:rP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0679D" w14:textId="77777777" w:rsidR="00C85819" w:rsidRDefault="00C858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7C9"/>
    <w:rsid w:val="001F2003"/>
    <w:rsid w:val="002129CA"/>
    <w:rsid w:val="0029503D"/>
    <w:rsid w:val="002C41A0"/>
    <w:rsid w:val="0033592F"/>
    <w:rsid w:val="00462A98"/>
    <w:rsid w:val="0048748B"/>
    <w:rsid w:val="00510A74"/>
    <w:rsid w:val="006F1597"/>
    <w:rsid w:val="0070254F"/>
    <w:rsid w:val="008C6D03"/>
    <w:rsid w:val="009C7D49"/>
    <w:rsid w:val="009E3D41"/>
    <w:rsid w:val="00A03AF0"/>
    <w:rsid w:val="00A95762"/>
    <w:rsid w:val="00AB17C9"/>
    <w:rsid w:val="00B0297F"/>
    <w:rsid w:val="00C201EC"/>
    <w:rsid w:val="00C85819"/>
    <w:rsid w:val="00CC5B95"/>
    <w:rsid w:val="00E54894"/>
    <w:rsid w:val="00F20E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CACBA"/>
  <w15:chartTrackingRefBased/>
  <w15:docId w15:val="{FE7313EB-9B2C-4AFA-B04B-D2E9BCEF5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1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0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1EC"/>
  </w:style>
  <w:style w:type="paragraph" w:styleId="Footer">
    <w:name w:val="footer"/>
    <w:basedOn w:val="Normal"/>
    <w:link w:val="FooterChar"/>
    <w:uiPriority w:val="99"/>
    <w:unhideWhenUsed/>
    <w:rsid w:val="00C20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Eastern Kentucky University</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Dougherty, Alexander</dc:creator>
  <cp:keywords/>
  <dc:description/>
  <cp:lastModifiedBy>Muath Alhazmi</cp:lastModifiedBy>
  <cp:revision>18</cp:revision>
  <dcterms:created xsi:type="dcterms:W3CDTF">2019-09-04T16:23:00Z</dcterms:created>
  <dcterms:modified xsi:type="dcterms:W3CDTF">2020-01-24T05:13:00Z</dcterms:modified>
</cp:coreProperties>
</file>